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1F0C78">
        <w:rPr>
          <w:rFonts w:asciiTheme="minorHAnsi" w:hAnsiTheme="minorHAnsi" w:cs="Arial"/>
          <w:b/>
        </w:rPr>
        <w:t>17-08-2017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1F0C78" w:rsidRPr="001F0C78" w:rsidRDefault="001F0C78" w:rsidP="001F0C78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Przedmiot </w:t>
      </w:r>
      <w:r w:rsidR="00514153" w:rsidRPr="00186776">
        <w:rPr>
          <w:rFonts w:asciiTheme="minorHAnsi" w:hAnsiTheme="minorHAnsi" w:cs="Arial"/>
          <w:b/>
          <w:bCs/>
        </w:rPr>
        <w:t>zamówienia</w:t>
      </w:r>
      <w:r w:rsidR="00514153" w:rsidRPr="00186776">
        <w:rPr>
          <w:rFonts w:asciiTheme="minorHAnsi" w:hAnsiTheme="minorHAnsi" w:cs="Arial"/>
          <w:bCs/>
        </w:rPr>
        <w:t>:</w:t>
      </w:r>
    </w:p>
    <w:p w:rsidR="00F24E4D" w:rsidRDefault="00F24E4D" w:rsidP="001F0C78">
      <w:pPr>
        <w:spacing w:after="120" w:line="276" w:lineRule="auto"/>
        <w:ind w:left="357"/>
        <w:jc w:val="both"/>
        <w:rPr>
          <w:rFonts w:asciiTheme="minorHAnsi" w:hAnsiTheme="minorHAnsi" w:cs="Arial"/>
        </w:rPr>
      </w:pPr>
      <w:r w:rsidRPr="00F24E4D">
        <w:rPr>
          <w:rFonts w:asciiTheme="minorHAnsi" w:eastAsia="Calibri" w:hAnsiTheme="minorHAnsi" w:cs="Arial"/>
          <w:sz w:val="22"/>
          <w:szCs w:val="22"/>
          <w:lang w:eastAsia="en-US"/>
        </w:rPr>
        <w:t xml:space="preserve">Ekspertyza (dzieło) poświęcona analizie rozwiązań prawnych regulujących sposób funkcjonowania systemu doradztwa w Polsce, z uwzględnieniem rozwiązań wynikających </w:t>
      </w:r>
      <w:r w:rsidR="001F0C78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F24E4D">
        <w:rPr>
          <w:rFonts w:asciiTheme="minorHAnsi" w:eastAsia="Calibri" w:hAnsiTheme="minorHAnsi" w:cs="Arial"/>
          <w:sz w:val="22"/>
          <w:szCs w:val="22"/>
          <w:lang w:eastAsia="en-US"/>
        </w:rPr>
        <w:t>z ustawy o ZSK, w kontekśc</w:t>
      </w:r>
      <w:r>
        <w:rPr>
          <w:rFonts w:asciiTheme="minorHAnsi" w:hAnsiTheme="minorHAnsi" w:cs="Arial"/>
        </w:rPr>
        <w:t>ie możliwej integracji systemów.</w:t>
      </w:r>
    </w:p>
    <w:p w:rsidR="00514153" w:rsidRPr="00F24E4D" w:rsidRDefault="00F24E4D" w:rsidP="001F0C78">
      <w:pPr>
        <w:tabs>
          <w:tab w:val="left" w:pos="360"/>
        </w:tabs>
        <w:spacing w:after="120" w:line="276" w:lineRule="auto"/>
        <w:ind w:left="357"/>
        <w:jc w:val="both"/>
        <w:rPr>
          <w:rFonts w:asciiTheme="minorHAnsi" w:hAnsiTheme="minorHAnsi" w:cs="Arial"/>
        </w:rPr>
      </w:pPr>
      <w:r w:rsidRPr="00F24E4D">
        <w:rPr>
          <w:rFonts w:asciiTheme="minorHAnsi" w:hAnsiTheme="minorHAnsi" w:cs="Arial"/>
          <w:bCs/>
        </w:rPr>
        <w:t>S</w:t>
      </w:r>
      <w:r w:rsidR="00CC6FF7" w:rsidRPr="00F24E4D">
        <w:rPr>
          <w:rFonts w:asciiTheme="minorHAnsi" w:hAnsiTheme="minorHAnsi" w:cs="Arial"/>
          <w:bCs/>
        </w:rPr>
        <w:t>zczegółowy opis za</w:t>
      </w:r>
      <w:r w:rsidR="009A4642" w:rsidRPr="00F24E4D">
        <w:rPr>
          <w:rFonts w:asciiTheme="minorHAnsi" w:hAnsiTheme="minorHAnsi" w:cs="Arial"/>
          <w:bCs/>
        </w:rPr>
        <w:t xml:space="preserve">mówienia stanowi załącznik nr </w:t>
      </w:r>
      <w:r w:rsidR="005640DC" w:rsidRPr="00F24E4D">
        <w:rPr>
          <w:rFonts w:asciiTheme="minorHAnsi" w:hAnsiTheme="minorHAnsi" w:cs="Arial"/>
          <w:bCs/>
        </w:rPr>
        <w:t>2</w:t>
      </w:r>
      <w:r w:rsidR="009A4642" w:rsidRPr="00F24E4D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 xml:space="preserve">Termin realizacji </w:t>
      </w:r>
      <w:r w:rsidRPr="001F0C78">
        <w:rPr>
          <w:rFonts w:asciiTheme="minorHAnsi" w:hAnsiTheme="minorHAnsi" w:cs="Arial"/>
          <w:b/>
          <w:bCs/>
        </w:rPr>
        <w:t>zamówienia</w:t>
      </w:r>
      <w:r w:rsidR="00514153" w:rsidRPr="001F0C78">
        <w:rPr>
          <w:rFonts w:asciiTheme="minorHAnsi" w:hAnsiTheme="minorHAnsi" w:cs="Arial"/>
          <w:b/>
          <w:bCs/>
        </w:rPr>
        <w:t>:</w:t>
      </w:r>
      <w:r w:rsidR="00514153" w:rsidRPr="001F0C78">
        <w:rPr>
          <w:rFonts w:asciiTheme="minorHAnsi" w:hAnsiTheme="minorHAnsi" w:cs="Arial"/>
          <w:bCs/>
        </w:rPr>
        <w:t xml:space="preserve"> </w:t>
      </w:r>
      <w:r w:rsidR="00F24E4D" w:rsidRPr="001F0C78">
        <w:rPr>
          <w:rFonts w:asciiTheme="minorHAnsi" w:hAnsiTheme="minorHAnsi" w:cs="Arial"/>
          <w:bCs/>
        </w:rPr>
        <w:t>31-10-2017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D55D5" w:rsidRDefault="005640DC" w:rsidP="00F24E4D">
      <w:pPr>
        <w:ind w:firstLine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Wymagania w zakresie doświadczenia i kwalifikacji</w:t>
      </w:r>
      <w:r w:rsidR="00F24E4D">
        <w:rPr>
          <w:rFonts w:asciiTheme="minorHAnsi" w:hAnsiTheme="minorHAnsi" w:cs="Arial"/>
          <w:bCs/>
        </w:rPr>
        <w:t>:</w:t>
      </w:r>
    </w:p>
    <w:p w:rsidR="00F24E4D" w:rsidRDefault="00F24E4D" w:rsidP="00F24E4D">
      <w:pPr>
        <w:ind w:left="357"/>
        <w:jc w:val="both"/>
        <w:rPr>
          <w:rFonts w:asciiTheme="minorHAnsi" w:hAnsiTheme="minorHAnsi" w:cs="Arial"/>
          <w:bCs/>
        </w:rPr>
      </w:pPr>
    </w:p>
    <w:p w:rsidR="00F24E4D" w:rsidRPr="00F24E4D" w:rsidRDefault="00F24E4D" w:rsidP="00F24E4D">
      <w:pPr>
        <w:ind w:left="357"/>
        <w:jc w:val="both"/>
        <w:rPr>
          <w:rFonts w:asciiTheme="minorHAnsi" w:hAnsiTheme="minorHAnsi" w:cs="Arial"/>
          <w:bCs/>
          <w:u w:val="single"/>
        </w:rPr>
      </w:pPr>
      <w:r w:rsidRPr="00F24E4D">
        <w:rPr>
          <w:rFonts w:asciiTheme="minorHAnsi" w:hAnsiTheme="minorHAnsi" w:cs="Arial"/>
          <w:bCs/>
          <w:u w:val="single"/>
        </w:rPr>
        <w:t>Osoba składająca ofertę musi spełniać wszystkie poniższe warunki udziału w postępowaniu: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a)</w:t>
      </w:r>
      <w:r w:rsidRPr="00F24E4D">
        <w:rPr>
          <w:rFonts w:asciiTheme="minorHAnsi" w:hAnsiTheme="minorHAnsi" w:cs="Arial"/>
          <w:bCs/>
        </w:rPr>
        <w:tab/>
        <w:t>Posiadać tytuł zawodowy magistra prawa – udokumentowane przedstawieniem kopii dyplomu ukończenia studiów.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b)</w:t>
      </w:r>
      <w:r w:rsidRPr="00F24E4D">
        <w:rPr>
          <w:rFonts w:asciiTheme="minorHAnsi" w:hAnsiTheme="minorHAnsi" w:cs="Arial"/>
          <w:bCs/>
        </w:rPr>
        <w:tab/>
        <w:t>Posiadać minimum pięcioletnie doświadczenie w pracy analitycznej – udokumentowane przedstawieniem CV.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c)</w:t>
      </w:r>
      <w:r w:rsidRPr="00F24E4D">
        <w:rPr>
          <w:rFonts w:asciiTheme="minorHAnsi" w:hAnsiTheme="minorHAnsi" w:cs="Arial"/>
          <w:bCs/>
        </w:rPr>
        <w:tab/>
        <w:t>Posiadać doświadczenie w opracowywaniu ekspertyz prawnych poświadczone opracowaniem co najmniej trzech ekspertyz w ciągu ostatnich 5 lat – udokumentowane przedstawieniem wykazu, zgodnie z Załącznikiem nr 4.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d)</w:t>
      </w:r>
      <w:r w:rsidRPr="00F24E4D">
        <w:rPr>
          <w:rFonts w:asciiTheme="minorHAnsi" w:hAnsiTheme="minorHAnsi" w:cs="Arial"/>
          <w:bCs/>
        </w:rPr>
        <w:tab/>
        <w:t>Wykazać się znajomością założeń ZSK, w tym:</w:t>
      </w:r>
    </w:p>
    <w:p w:rsidR="00F24E4D" w:rsidRPr="00F24E4D" w:rsidRDefault="00F24E4D" w:rsidP="00F24E4D">
      <w:pPr>
        <w:ind w:left="1413" w:hanging="70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zagadnień związanych z promocją idei uczenia się przez całe życie oraz mechanizmami jej wspierania;</w:t>
      </w:r>
    </w:p>
    <w:p w:rsidR="00F24E4D" w:rsidRPr="00F24E4D" w:rsidRDefault="00F24E4D" w:rsidP="00F24E4D">
      <w:pPr>
        <w:ind w:firstLine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zagadnień związanych z walidacją efektów uczenia się;</w:t>
      </w:r>
    </w:p>
    <w:p w:rsidR="00F24E4D" w:rsidRPr="00F24E4D" w:rsidRDefault="00F24E4D" w:rsidP="00F24E4D">
      <w:pPr>
        <w:ind w:firstLine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relacji pomiędzy ZSK a rynkiem pracy;</w:t>
      </w:r>
    </w:p>
    <w:p w:rsidR="00F24E4D" w:rsidRPr="00F24E4D" w:rsidRDefault="00F24E4D" w:rsidP="00F24E4D">
      <w:pPr>
        <w:ind w:left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poświadczone uczestnictwem w co najmniej jednym seminarium/konferencji lub opracowaniem co najmniej jednej ekspertyzy/ pracy analitycznej /artykułu/publikacji – udokumentowane przedstawieniem wykazu, zgodnie z Załącznikiem nr 4.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e)</w:t>
      </w:r>
      <w:r w:rsidRPr="00F24E4D">
        <w:rPr>
          <w:rFonts w:asciiTheme="minorHAnsi" w:hAnsiTheme="minorHAnsi" w:cs="Arial"/>
          <w:bCs/>
        </w:rPr>
        <w:tab/>
        <w:t>Znać zapisy ustawy o ZSK oraz ustawy o promocji zatrudnienia i instytucjach rynku pracy.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Pr="00F24E4D" w:rsidRDefault="00F24E4D" w:rsidP="00F24E4D">
      <w:pPr>
        <w:ind w:left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  <w:u w:val="single"/>
        </w:rPr>
        <w:t>Podmiot składający ofertę musi do realizacji przedmiotowego zamówienia wskazać osobę, która spełnia wszystkie poniższe warunki udziału w postępowaniu</w:t>
      </w:r>
      <w:r w:rsidRPr="00F24E4D">
        <w:rPr>
          <w:rFonts w:asciiTheme="minorHAnsi" w:hAnsiTheme="minorHAnsi" w:cs="Arial"/>
          <w:bCs/>
        </w:rPr>
        <w:t>: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a)</w:t>
      </w:r>
      <w:r w:rsidRPr="00F24E4D">
        <w:rPr>
          <w:rFonts w:asciiTheme="minorHAnsi" w:hAnsiTheme="minorHAnsi" w:cs="Arial"/>
          <w:bCs/>
        </w:rPr>
        <w:tab/>
        <w:t>Posiadać tytuł zawodowy magistra prawa – udokumentowane przedstawieniem kopii dyplomu ukończenia studiów.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b)</w:t>
      </w:r>
      <w:r w:rsidRPr="00F24E4D">
        <w:rPr>
          <w:rFonts w:asciiTheme="minorHAnsi" w:hAnsiTheme="minorHAnsi" w:cs="Arial"/>
          <w:bCs/>
        </w:rPr>
        <w:tab/>
        <w:t>Posiadać minimum pięcioletnie doświadczenie w pracy analitycznej – udokumentowane przedstawieniem CV.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lastRenderedPageBreak/>
        <w:t>c)</w:t>
      </w:r>
      <w:r w:rsidRPr="00F24E4D">
        <w:rPr>
          <w:rFonts w:asciiTheme="minorHAnsi" w:hAnsiTheme="minorHAnsi" w:cs="Arial"/>
          <w:bCs/>
        </w:rPr>
        <w:tab/>
        <w:t>Posiadać doświadczenie w opracowywaniu ekspertyz prawnych poświadczone opracowaniem co najmniej trzech ekspertyz w ciągu ostatnich 5 lat – udokumentowane przedstawieniem wykazu, zgodnie z Załącznikiem nr 4.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d)</w:t>
      </w:r>
      <w:r w:rsidRPr="00F24E4D">
        <w:rPr>
          <w:rFonts w:asciiTheme="minorHAnsi" w:hAnsiTheme="minorHAnsi" w:cs="Arial"/>
          <w:bCs/>
        </w:rPr>
        <w:tab/>
        <w:t>Wykazać się znajomością założeń ZSK, w tym:</w:t>
      </w:r>
    </w:p>
    <w:p w:rsidR="00F24E4D" w:rsidRPr="00F24E4D" w:rsidRDefault="00F24E4D" w:rsidP="00F24E4D">
      <w:pPr>
        <w:ind w:left="1413" w:hanging="70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zagadnień związanych z promocją idei uczenia się przez całe życie oraz mechanizmami jej wspierania;</w:t>
      </w:r>
    </w:p>
    <w:p w:rsidR="00F24E4D" w:rsidRPr="00F24E4D" w:rsidRDefault="00F24E4D" w:rsidP="00F24E4D">
      <w:pPr>
        <w:ind w:firstLine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zagadnień związanych z walidacją efektów uczenia się;</w:t>
      </w:r>
    </w:p>
    <w:p w:rsidR="00F24E4D" w:rsidRPr="00F24E4D" w:rsidRDefault="00F24E4D" w:rsidP="00F24E4D">
      <w:pPr>
        <w:ind w:firstLine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•</w:t>
      </w:r>
      <w:r w:rsidRPr="00F24E4D">
        <w:rPr>
          <w:rFonts w:asciiTheme="minorHAnsi" w:hAnsiTheme="minorHAnsi" w:cs="Arial"/>
          <w:bCs/>
        </w:rPr>
        <w:tab/>
        <w:t>relacji pomiędzy ZSK a rynkiem pracy;</w:t>
      </w:r>
    </w:p>
    <w:p w:rsidR="00F24E4D" w:rsidRPr="00F24E4D" w:rsidRDefault="00F24E4D" w:rsidP="00F24E4D">
      <w:pPr>
        <w:ind w:left="708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poświadczone uczestnictwem w co najmniej jednym seminarium/konferencji lub opracowaniem co najmniej jednej ekspertyzy/ pracy analitycznej /artykułu/publikacji – udokumentowane przedstawieniem wykazu, zgodnie z Załącznikiem nr 4.</w:t>
      </w:r>
    </w:p>
    <w:p w:rsidR="00F24E4D" w:rsidRPr="00F24E4D" w:rsidRDefault="00F24E4D" w:rsidP="00F24E4D">
      <w:pPr>
        <w:ind w:left="702" w:hanging="345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e)</w:t>
      </w:r>
      <w:r w:rsidRPr="00F24E4D">
        <w:rPr>
          <w:rFonts w:asciiTheme="minorHAnsi" w:hAnsiTheme="minorHAnsi" w:cs="Arial"/>
          <w:bCs/>
        </w:rPr>
        <w:tab/>
        <w:t>Znać zapisy ustawy o ZSK oraz ustawy o promocji zatrudnienia i instytucjach rynku pracy.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Pr="00F24E4D" w:rsidRDefault="00F24E4D" w:rsidP="00F24E4D">
      <w:pPr>
        <w:ind w:left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 xml:space="preserve">Podmiot składający ofertę musi wskazać podstawę do dysponowania osobą, która będzie przez niego wskazana do realizacji przedmiotowego zamówienia. 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Default="00F24E4D" w:rsidP="00F24E4D">
      <w:pPr>
        <w:ind w:left="357"/>
        <w:jc w:val="both"/>
        <w:rPr>
          <w:rFonts w:asciiTheme="minorHAnsi" w:hAnsiTheme="minorHAnsi" w:cs="Arial"/>
          <w:bCs/>
        </w:rPr>
      </w:pPr>
      <w:r w:rsidRPr="00F24E4D">
        <w:rPr>
          <w:rFonts w:asciiTheme="minorHAnsi" w:hAnsiTheme="minorHAnsi" w:cs="Arial"/>
          <w:bCs/>
        </w:rPr>
        <w:t>Dopuszcza się realizowanie zamówienia przez więcej niż jedną osobę, przy czym każda z osób  musi spełniać wszystkie ww. warunki udziału w postępowaniu.</w:t>
      </w:r>
    </w:p>
    <w:p w:rsidR="00F24E4D" w:rsidRPr="00F24E4D" w:rsidRDefault="00F24E4D" w:rsidP="00F24E4D">
      <w:pPr>
        <w:ind w:firstLine="357"/>
        <w:jc w:val="both"/>
        <w:rPr>
          <w:rFonts w:asciiTheme="minorHAnsi" w:hAnsiTheme="minorHAnsi" w:cs="Arial"/>
          <w:bCs/>
        </w:rPr>
      </w:pPr>
    </w:p>
    <w:p w:rsidR="00F24E4D" w:rsidRPr="00F24E4D" w:rsidRDefault="005640DC" w:rsidP="00F24E4D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Theme="minorHAnsi" w:hAnsiTheme="minorHAnsi" w:cs="Arial"/>
          <w:b/>
          <w:bCs/>
        </w:rPr>
        <w:t>Kryterium oceny ofert oraz sposób dokonania</w:t>
      </w:r>
      <w:r w:rsidR="00186776" w:rsidRPr="00F24E4D">
        <w:rPr>
          <w:rFonts w:asciiTheme="minorHAnsi" w:hAnsiTheme="minorHAnsi" w:cs="Arial"/>
          <w:b/>
          <w:bCs/>
        </w:rPr>
        <w:t xml:space="preserve"> ich oceny</w:t>
      </w:r>
      <w:r w:rsidR="00186776" w:rsidRPr="00F24E4D">
        <w:rPr>
          <w:rFonts w:asciiTheme="minorHAnsi" w:hAnsiTheme="minorHAnsi" w:cs="Arial"/>
          <w:b/>
          <w:bCs/>
        </w:rPr>
        <w:br/>
      </w:r>
    </w:p>
    <w:p w:rsidR="00F24E4D" w:rsidRPr="00F24E4D" w:rsidRDefault="00F24E4D" w:rsidP="00F24E4D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rFonts w:cs="Arial"/>
        </w:rPr>
      </w:pPr>
      <w:r w:rsidRPr="00F24E4D">
        <w:rPr>
          <w:rFonts w:cs="Arial"/>
          <w:b/>
        </w:rPr>
        <w:t>Cena – 20 pkt.</w:t>
      </w:r>
      <w:r w:rsidRPr="00F24E4D">
        <w:rPr>
          <w:rFonts w:cs="Arial"/>
        </w:rPr>
        <w:t xml:space="preserve"> </w:t>
      </w:r>
    </w:p>
    <w:p w:rsidR="00F24E4D" w:rsidRPr="00F24E4D" w:rsidRDefault="00F24E4D" w:rsidP="00F24E4D">
      <w:pPr>
        <w:tabs>
          <w:tab w:val="left" w:pos="360"/>
        </w:tabs>
        <w:spacing w:line="276" w:lineRule="auto"/>
        <w:ind w:left="1134"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>W kryterium „Cena” najwyższą liczbę punktów (20) otrzyma oferta zawierająca najniższą cenę brutto, a każda następna odpowiednio zgodnie ze wzorem:</w:t>
      </w:r>
    </w:p>
    <w:p w:rsidR="00F24E4D" w:rsidRPr="00F24E4D" w:rsidRDefault="00F24E4D" w:rsidP="00F24E4D">
      <w:pPr>
        <w:spacing w:line="259" w:lineRule="auto"/>
        <w:ind w:left="1080" w:firstLine="54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>Liczba punktów oferty = (cena oferty najniżej skalkulowanej x 20): cena oferty ocenianej.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F24E4D" w:rsidRDefault="00F24E4D" w:rsidP="00F24E4D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rFonts w:cs="Arial"/>
        </w:rPr>
      </w:pPr>
      <w:r w:rsidRPr="00F24E4D">
        <w:rPr>
          <w:rFonts w:cs="Arial"/>
          <w:b/>
        </w:rPr>
        <w:t>Doświadczenie – 80 pkt.</w:t>
      </w:r>
      <w:r w:rsidRPr="00F24E4D">
        <w:rPr>
          <w:rFonts w:cs="Arial"/>
        </w:rPr>
        <w:t xml:space="preserve"> </w:t>
      </w:r>
    </w:p>
    <w:p w:rsidR="00F24E4D" w:rsidRPr="00F24E4D" w:rsidRDefault="00F24E4D" w:rsidP="00F24E4D">
      <w:pPr>
        <w:pStyle w:val="Akapitzlist"/>
        <w:tabs>
          <w:tab w:val="left" w:pos="360"/>
        </w:tabs>
        <w:ind w:left="1080"/>
        <w:jc w:val="both"/>
        <w:rPr>
          <w:rFonts w:cs="Arial"/>
        </w:rPr>
      </w:pPr>
      <w:r w:rsidRPr="00F24E4D">
        <w:rPr>
          <w:rFonts w:cs="Arial"/>
        </w:rPr>
        <w:t xml:space="preserve">W kryterium „Doświadczenie” – ocena zostanie dokonana na podstawie informacji zawartej w wykazie ekspertyz/ prac analitycznych /artykułów/publikacji dołączonym do formularza oferty, sporządzonym zgodnie z Załącznikiem nr 5. 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>Oferta otrzyma punkty za doświadczenie osoby wskazanej do realizacji przedmiotowego zamówienia, która z należytą starannością (w okresie ostatnich 5 lat przed upływem terminu składania ofert) opracowała (była autorem lub współautorem) ekspertyzę/ pracę analityczną /artykuł/publikację, która spełnia łącznie następujące wymagania: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>1)</w:t>
      </w:r>
      <w:r w:rsidRPr="00F24E4D">
        <w:rPr>
          <w:rFonts w:ascii="Calibri" w:hAnsi="Calibri" w:cs="Arial"/>
          <w:sz w:val="22"/>
          <w:szCs w:val="22"/>
          <w:lang w:eastAsia="en-US"/>
        </w:rPr>
        <w:tab/>
        <w:t>przedmiotem analizy były rozwiązania systemowe,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>2)</w:t>
      </w:r>
      <w:r w:rsidRPr="00F24E4D">
        <w:rPr>
          <w:rFonts w:ascii="Calibri" w:hAnsi="Calibri" w:cs="Arial"/>
          <w:sz w:val="22"/>
          <w:szCs w:val="22"/>
          <w:lang w:eastAsia="en-US"/>
        </w:rPr>
        <w:tab/>
        <w:t>analiza obejmowała zagadnienia z jednego z wymienionych obszarów: rynek pracy, doradztwo zawodowe, walidacja efektów uczenia się, polityka na rzecz uczenia się przez całe życie.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 xml:space="preserve">W przypadku, gdy oferta składana jest przed podmiot, który wskazuje do realizacji przedmiotowego zamówienia więcej niż jedną osobę, wówczas wykazanie tej samej </w:t>
      </w:r>
      <w:r w:rsidRPr="00F24E4D">
        <w:rPr>
          <w:rFonts w:ascii="Calibri" w:hAnsi="Calibri" w:cs="Arial"/>
          <w:sz w:val="22"/>
          <w:szCs w:val="22"/>
          <w:lang w:eastAsia="en-US"/>
        </w:rPr>
        <w:lastRenderedPageBreak/>
        <w:t xml:space="preserve">ekspertyzy/pracy analitycznej/artykułu/publikacji przez osoby wskazane do realizacji zamówienia nie będzie punktowane odrębnie. </w:t>
      </w:r>
    </w:p>
    <w:p w:rsidR="00F24E4D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6776" w:rsidRPr="00F24E4D" w:rsidRDefault="00F24E4D" w:rsidP="00F24E4D">
      <w:pPr>
        <w:spacing w:line="259" w:lineRule="auto"/>
        <w:ind w:left="108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24E4D">
        <w:rPr>
          <w:rFonts w:ascii="Calibri" w:hAnsi="Calibri" w:cs="Arial"/>
          <w:sz w:val="22"/>
          <w:szCs w:val="22"/>
          <w:lang w:eastAsia="en-US"/>
        </w:rPr>
        <w:t xml:space="preserve">Za każdą ekspertyzę/ pracę analityczną /artykuł/publikację spełniające wszystkie powyższe wymagania, opracowaną przez osobę wskazaną do realizacji przedmiotowego zamówienia, Wykonawca otrzyma 10 pkt (ocena ma charakter 0-1), łącznie nie więcej jednak niż 80 pkt. </w:t>
      </w:r>
    </w:p>
    <w:p w:rsidR="001F0C78" w:rsidRDefault="001F0C78" w:rsidP="00F24E4D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24E4D" w:rsidRPr="001F0C78" w:rsidRDefault="001F0C78" w:rsidP="001F0C78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 ramach oceny oferty punkty otrzymane w danym kryterium zostaną do siebie dodane. Ocena każdego kryterium zostanie dokonana z dokładnością do 2 miejsc po przecinku.</w:t>
      </w:r>
      <w:r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Umowa zostanie podpisana </w:t>
      </w:r>
      <w:r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 </w:t>
      </w:r>
      <w:r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Wykonawcą, który zdobędzie najwyższą liczbę punktów.</w:t>
      </w:r>
    </w:p>
    <w:p w:rsidR="00F24E4D" w:rsidRPr="00186776" w:rsidRDefault="00F24E4D" w:rsidP="00F24E4D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  <w:r w:rsidR="00F24E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(załącznik nr3)</w:t>
      </w:r>
    </w:p>
    <w:p w:rsidR="00186776" w:rsidRDefault="00F24E4D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wykaz spełniania warunków (załącznik nr 4)</w:t>
      </w:r>
    </w:p>
    <w:p w:rsidR="00F24E4D" w:rsidRDefault="00F24E4D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wykaz doświadczenia (załącznik nr 5)</w:t>
      </w:r>
    </w:p>
    <w:p w:rsidR="00F24E4D" w:rsidRPr="00265B1B" w:rsidRDefault="00F24E4D" w:rsidP="00F24E4D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1F0C78"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28</w:t>
      </w:r>
      <w:r w:rsidR="00F24E4D"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-08-2017</w:t>
      </w:r>
      <w:r w:rsidRPr="001F0C7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F24E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,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F24E4D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</w:t>
      </w:r>
      <w:r w:rsidR="00F24E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lang w:val="pt-PT" w:eastAsia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p w:rsidR="00E44FCA" w:rsidRDefault="00E44FCA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lang w:val="pt-PT" w:eastAsia="pt-PT"/>
        </w:rPr>
      </w:pPr>
    </w:p>
    <w:p w:rsidR="00E44FCA" w:rsidRPr="00265B1B" w:rsidRDefault="00E44FCA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bookmarkStart w:id="0" w:name="_GoBack"/>
      <w:bookmarkEnd w:id="0"/>
    </w:p>
    <w:sectPr w:rsidR="00E44FCA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BB" w:rsidRDefault="003C13BB">
      <w:r>
        <w:separator/>
      </w:r>
    </w:p>
  </w:endnote>
  <w:endnote w:type="continuationSeparator" w:id="0">
    <w:p w:rsidR="003C13BB" w:rsidRDefault="003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BB" w:rsidRDefault="003C13BB">
      <w:r>
        <w:separator/>
      </w:r>
    </w:p>
  </w:footnote>
  <w:footnote w:type="continuationSeparator" w:id="0">
    <w:p w:rsidR="003C13BB" w:rsidRDefault="003C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F24E4D">
    <w:pPr>
      <w:pStyle w:val="Nagwek"/>
    </w:pPr>
    <w:r w:rsidRPr="000915BD">
      <w:rPr>
        <w:noProof/>
      </w:rPr>
      <w:drawing>
        <wp:anchor distT="0" distB="0" distL="114300" distR="114300" simplePos="0" relativeHeight="251659264" behindDoc="0" locked="0" layoutInCell="1" allowOverlap="1" wp14:anchorId="5AAF04E6" wp14:editId="075BC53F">
          <wp:simplePos x="0" y="0"/>
          <wp:positionH relativeFrom="column">
            <wp:posOffset>-217170</wp:posOffset>
          </wp:positionH>
          <wp:positionV relativeFrom="paragraph">
            <wp:posOffset>-160655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C3"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10E00"/>
    <w:multiLevelType w:val="hybridMultilevel"/>
    <w:tmpl w:val="9FFE4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73DBD"/>
    <w:multiLevelType w:val="hybridMultilevel"/>
    <w:tmpl w:val="94DE9EFC"/>
    <w:lvl w:ilvl="0" w:tplc="37AC31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1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B31EC7"/>
    <w:multiLevelType w:val="hybridMultilevel"/>
    <w:tmpl w:val="E8A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1"/>
  </w:num>
  <w:num w:numId="6">
    <w:abstractNumId w:val="1"/>
  </w:num>
  <w:num w:numId="7">
    <w:abstractNumId w:val="23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22"/>
  </w:num>
  <w:num w:numId="13">
    <w:abstractNumId w:val="32"/>
  </w:num>
  <w:num w:numId="14">
    <w:abstractNumId w:val="11"/>
  </w:num>
  <w:num w:numId="15">
    <w:abstractNumId w:val="25"/>
  </w:num>
  <w:num w:numId="16">
    <w:abstractNumId w:val="2"/>
  </w:num>
  <w:num w:numId="17">
    <w:abstractNumId w:val="20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17"/>
  </w:num>
  <w:num w:numId="23">
    <w:abstractNumId w:val="26"/>
  </w:num>
  <w:num w:numId="24">
    <w:abstractNumId w:val="9"/>
  </w:num>
  <w:num w:numId="25">
    <w:abstractNumId w:val="28"/>
  </w:num>
  <w:num w:numId="26">
    <w:abstractNumId w:val="27"/>
  </w:num>
  <w:num w:numId="27">
    <w:abstractNumId w:val="6"/>
  </w:num>
  <w:num w:numId="28">
    <w:abstractNumId w:val="19"/>
  </w:num>
  <w:num w:numId="29">
    <w:abstractNumId w:val="30"/>
  </w:num>
  <w:num w:numId="30">
    <w:abstractNumId w:val="34"/>
  </w:num>
  <w:num w:numId="31">
    <w:abstractNumId w:val="24"/>
  </w:num>
  <w:num w:numId="32">
    <w:abstractNumId w:val="29"/>
  </w:num>
  <w:num w:numId="33">
    <w:abstractNumId w:val="33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0D4279"/>
    <w:rsid w:val="00105BB6"/>
    <w:rsid w:val="00121831"/>
    <w:rsid w:val="00127CF2"/>
    <w:rsid w:val="0014722B"/>
    <w:rsid w:val="00186776"/>
    <w:rsid w:val="001A346C"/>
    <w:rsid w:val="001B62FC"/>
    <w:rsid w:val="001C2CC4"/>
    <w:rsid w:val="001F0C78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C13BB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B7960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4FCA"/>
    <w:rsid w:val="00E46976"/>
    <w:rsid w:val="00ED0C0C"/>
    <w:rsid w:val="00EE7899"/>
    <w:rsid w:val="00F041FB"/>
    <w:rsid w:val="00F244A9"/>
    <w:rsid w:val="00F24E4D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44F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44F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5</cp:revision>
  <cp:lastPrinted>2016-05-12T12:33:00Z</cp:lastPrinted>
  <dcterms:created xsi:type="dcterms:W3CDTF">2017-08-04T14:03:00Z</dcterms:created>
  <dcterms:modified xsi:type="dcterms:W3CDTF">2017-08-17T12:56:00Z</dcterms:modified>
</cp:coreProperties>
</file>